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36" w:rsidRDefault="00BA0736" w:rsidP="004E03F7">
      <w:pPr>
        <w:pStyle w:val="Subtitle"/>
        <w:tabs>
          <w:tab w:val="left" w:pos="9896"/>
        </w:tabs>
        <w:spacing w:before="120" w:after="120" w:line="240" w:lineRule="auto"/>
        <w:ind w:left="0"/>
      </w:pPr>
      <w:r>
        <w:rPr>
          <w:rFonts w:ascii="MyriadPro-Bold" w:hAnsi="MyriadPro-Bold" w:cs="MyriadPro-Bold"/>
          <w:b w:val="0"/>
          <w:bCs w:val="0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5967095</wp:posOffset>
            </wp:positionH>
            <wp:positionV relativeFrom="paragraph">
              <wp:posOffset>-528284</wp:posOffset>
            </wp:positionV>
            <wp:extent cx="1574321" cy="157432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n-shield-sword-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321" cy="1574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Establishing Your Internal Overcomer</w:t>
      </w:r>
    </w:p>
    <w:p w:rsidR="00FF65C6" w:rsidRPr="00DF6EEE" w:rsidRDefault="000B5184" w:rsidP="004E03F7">
      <w:pPr>
        <w:tabs>
          <w:tab w:val="left" w:pos="9896"/>
        </w:tabs>
        <w:autoSpaceDE w:val="0"/>
        <w:autoSpaceDN w:val="0"/>
        <w:adjustRightInd w:val="0"/>
        <w:spacing w:before="120" w:after="120"/>
        <w:ind w:right="40"/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</w:pPr>
      <w:r w:rsidRPr="00DF6EEE"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 xml:space="preserve">Session </w:t>
      </w:r>
      <w:r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>2</w:t>
      </w:r>
      <w:r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 xml:space="preserve"> </w:t>
      </w:r>
      <w:r w:rsidR="00FF65C6" w:rsidRPr="00DF6EEE"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>Assignment</w:t>
      </w:r>
      <w:r w:rsidR="00DF6EEE" w:rsidRPr="00DF6EEE"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 xml:space="preserve"> </w:t>
      </w:r>
    </w:p>
    <w:p w:rsidR="00BA0736" w:rsidRPr="006D555B" w:rsidRDefault="00BA0736" w:rsidP="004E03F7">
      <w:pPr>
        <w:pStyle w:val="GC-assignment-number"/>
        <w:tabs>
          <w:tab w:val="left" w:pos="9893"/>
        </w:tabs>
        <w:ind w:left="360"/>
      </w:pPr>
      <w:r w:rsidRPr="006D555B">
        <w:t xml:space="preserve">On </w:t>
      </w:r>
      <w:r w:rsidRPr="006D555B">
        <w:t>one piece of paper write down a list of everything that is holding you back, keeping you from your destiny; any areas of personal defeat, character defect, worries, fear, anger etc. Number them.</w:t>
      </w:r>
      <w:r w:rsidRPr="006D555B">
        <w:t xml:space="preserve"> </w:t>
      </w:r>
    </w:p>
    <w:p w:rsidR="00BA0736" w:rsidRPr="006D555B" w:rsidRDefault="004E03F7" w:rsidP="004E03F7">
      <w:pPr>
        <w:tabs>
          <w:tab w:val="left" w:pos="9893"/>
        </w:tabs>
        <w:ind w:left="360" w:hanging="360"/>
        <w:rPr>
          <w:rFonts w:ascii="Adobe Garamond Pro" w:eastAsia="Calibri" w:hAnsi="Adobe Garamond Pro" w:cs="Adobe Garamond Pro"/>
          <w:color w:val="595959" w:themeColor="text1" w:themeTint="A6"/>
          <w:spacing w:val="1"/>
          <w:sz w:val="26"/>
          <w:szCs w:val="26"/>
        </w:rPr>
      </w:pPr>
      <w:r>
        <w:rPr>
          <w:rFonts w:ascii="Adobe Garamond Pro" w:eastAsia="Calibri" w:hAnsi="Adobe Garamond Pro" w:cs="Adobe Garamond Pro"/>
          <w:color w:val="595959" w:themeColor="text1" w:themeTint="A6"/>
          <w:spacing w:val="1"/>
          <w:sz w:val="26"/>
          <w:szCs w:val="26"/>
        </w:rPr>
        <w:tab/>
      </w:r>
      <w:r w:rsidR="00BA0736" w:rsidRPr="006D555B">
        <w:rPr>
          <w:rFonts w:ascii="Adobe Garamond Pro" w:eastAsia="Calibri" w:hAnsi="Adobe Garamond Pro" w:cs="Adobe Garamond Pro"/>
          <w:color w:val="595959" w:themeColor="text1" w:themeTint="A6"/>
          <w:spacing w:val="1"/>
          <w:sz w:val="26"/>
          <w:szCs w:val="26"/>
        </w:rPr>
        <w:t>So if you have 21 specific areas of things you would like to change, number them 1-21.</w:t>
      </w:r>
      <w:r w:rsidR="00FF65C6" w:rsidRPr="006D555B">
        <w:rPr>
          <w:rFonts w:ascii="Adobe Garamond Pro" w:eastAsia="Calibri" w:hAnsi="Adobe Garamond Pro" w:cs="Adobe Garamond Pro"/>
          <w:color w:val="595959" w:themeColor="text1" w:themeTint="A6"/>
          <w:spacing w:val="1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bookmarkStart w:id="0" w:name="_GoBack"/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bookmarkEnd w:id="0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BA0736" w:rsidRPr="006D555B" w:rsidRDefault="00BA0736" w:rsidP="004E03F7">
      <w:pPr>
        <w:pStyle w:val="GC-assignment-number"/>
        <w:tabs>
          <w:tab w:val="left" w:pos="9893"/>
        </w:tabs>
        <w:ind w:left="360"/>
      </w:pPr>
      <w:r w:rsidRPr="006D555B">
        <w:t>On a second piece of paper write down the exact opposite of e</w:t>
      </w:r>
      <w:r w:rsidR="006D555B" w:rsidRPr="006D555B">
        <w:t>ach issue that arises on list 1</w:t>
      </w:r>
    </w:p>
    <w:p w:rsidR="00BA0736" w:rsidRPr="006D555B" w:rsidRDefault="004E03F7" w:rsidP="004E03F7">
      <w:pPr>
        <w:tabs>
          <w:tab w:val="left" w:pos="9893"/>
        </w:tabs>
        <w:ind w:left="360" w:hanging="360"/>
        <w:rPr>
          <w:rFonts w:ascii="Adobe Garamond Pro" w:eastAsia="Calibri" w:hAnsi="Adobe Garamond Pro" w:cs="Adobe Garamond Pro"/>
          <w:color w:val="595959" w:themeColor="text1" w:themeTint="A6"/>
          <w:spacing w:val="1"/>
          <w:sz w:val="26"/>
          <w:szCs w:val="26"/>
        </w:rPr>
      </w:pPr>
      <w:r>
        <w:rPr>
          <w:rFonts w:ascii="Adobe Garamond Pro" w:eastAsia="Calibri" w:hAnsi="Adobe Garamond Pro" w:cs="Adobe Garamond Pro"/>
          <w:color w:val="595959" w:themeColor="text1" w:themeTint="A6"/>
          <w:spacing w:val="1"/>
          <w:sz w:val="26"/>
          <w:szCs w:val="26"/>
        </w:rPr>
        <w:tab/>
      </w:r>
      <w:r w:rsidR="00BA0736" w:rsidRPr="006D555B">
        <w:rPr>
          <w:rFonts w:ascii="Adobe Garamond Pro" w:eastAsia="Calibri" w:hAnsi="Adobe Garamond Pro" w:cs="Adobe Garamond Pro"/>
          <w:color w:val="595959" w:themeColor="text1" w:themeTint="A6"/>
          <w:spacing w:val="1"/>
          <w:sz w:val="26"/>
          <w:szCs w:val="26"/>
        </w:rPr>
        <w:t>EG: if on list 1 you have fear at #6 then on list 2, at #6, you would write love because perfect love casts out fear. This will become a list of all God’s purposes for you in Christ.</w:t>
      </w:r>
    </w:p>
    <w:p w:rsidR="004E03F7" w:rsidRDefault="004E03F7" w:rsidP="004E03F7">
      <w:pPr>
        <w:pStyle w:val="GC-assignment-number"/>
        <w:numPr>
          <w:ilvl w:val="0"/>
          <w:numId w:val="0"/>
        </w:numPr>
        <w:tabs>
          <w:tab w:val="left" w:pos="9893"/>
        </w:tabs>
        <w:ind w:left="360"/>
        <w:rPr>
          <w:rFonts w:ascii="AGaramondPro-Regular" w:hAnsi="AGaramondPro-Regular" w:cs="AGaramondPro-Regular"/>
          <w:color w:val="262626"/>
          <w:u w:val="single"/>
        </w:rPr>
      </w:pPr>
      <w:r>
        <w:rPr>
          <w:rFonts w:ascii="AGaramondPro-Regular" w:hAnsi="AGaramondPro-Regular" w:cs="AGaramondPro-Regular"/>
          <w:color w:val="26262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GaramondPro-Regular" w:hAnsi="AGaramondPro-Regular" w:cs="AGaramondPro-Regular"/>
          <w:color w:val="2626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u w:val="single"/>
        </w:rPr>
      </w:r>
      <w:r>
        <w:rPr>
          <w:rFonts w:ascii="AGaramondPro-Regular" w:hAnsi="AGaramondPro-Regular" w:cs="AGaramondPro-Regular"/>
          <w:color w:val="2626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u w:val="single"/>
        </w:rPr>
        <w:fldChar w:fldCharType="end"/>
      </w:r>
      <w:r>
        <w:rPr>
          <w:rFonts w:ascii="AGaramondPro-Regular" w:hAnsi="AGaramondPro-Regular" w:cs="AGaramondPro-Regular"/>
          <w:color w:val="262626"/>
          <w:u w:val="single"/>
        </w:rPr>
        <w:tab/>
      </w:r>
      <w:r>
        <w:rPr>
          <w:rFonts w:ascii="AGaramondPro-Regular" w:hAnsi="AGaramondPro-Regular" w:cs="AGaramondPro-Regular"/>
          <w:color w:val="262626"/>
          <w:u w:val="single"/>
        </w:rPr>
        <w:br/>
      </w:r>
      <w:r>
        <w:rPr>
          <w:rFonts w:ascii="AGaramondPro-Regular" w:hAnsi="AGaramondPro-Regular" w:cs="AGaramondPro-Regular"/>
          <w:color w:val="262626"/>
          <w:u w:val="single"/>
        </w:rPr>
        <w:tab/>
      </w:r>
    </w:p>
    <w:p w:rsidR="004E03F7" w:rsidRPr="004E03F7" w:rsidRDefault="006D555B" w:rsidP="004E03F7">
      <w:pPr>
        <w:pStyle w:val="GC-assignment-number"/>
        <w:tabs>
          <w:tab w:val="left" w:pos="9893"/>
        </w:tabs>
        <w:ind w:left="360"/>
        <w:rPr>
          <w:rFonts w:ascii="AGaramondPro-Regular" w:hAnsi="AGaramondPro-Regular" w:cs="AGaramondPro-Regular"/>
          <w:color w:val="262626"/>
          <w:u w:val="single"/>
        </w:rPr>
      </w:pPr>
      <w:r w:rsidRPr="006D555B">
        <w:t>Against every item on list 2 attach scr</w:t>
      </w:r>
      <w:r w:rsidR="004E03F7">
        <w:t>ipture, a promise or a blessing.</w:t>
      </w:r>
    </w:p>
    <w:p w:rsidR="00FF65C6" w:rsidRDefault="00FF65C6" w:rsidP="004E03F7">
      <w:pPr>
        <w:pStyle w:val="GC-assignment-number"/>
        <w:numPr>
          <w:ilvl w:val="0"/>
          <w:numId w:val="0"/>
        </w:numPr>
        <w:tabs>
          <w:tab w:val="left" w:pos="9893"/>
        </w:tabs>
        <w:ind w:left="360"/>
        <w:rPr>
          <w:rFonts w:ascii="AGaramondPro-Regular" w:hAnsi="AGaramondPro-Regular" w:cs="AGaramondPro-Regular"/>
          <w:color w:val="262626"/>
          <w:u w:val="single"/>
        </w:rPr>
      </w:pPr>
      <w:r>
        <w:rPr>
          <w:rFonts w:ascii="AGaramondPro-Regular" w:hAnsi="AGaramondPro-Regular" w:cs="AGaramondPro-Regular"/>
          <w:color w:val="26262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GaramondPro-Regular" w:hAnsi="AGaramondPro-Regular" w:cs="AGaramondPro-Regular"/>
          <w:color w:val="2626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u w:val="single"/>
        </w:rPr>
      </w:r>
      <w:r>
        <w:rPr>
          <w:rFonts w:ascii="AGaramondPro-Regular" w:hAnsi="AGaramondPro-Regular" w:cs="AGaramondPro-Regular"/>
          <w:color w:val="2626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u w:val="single"/>
        </w:rPr>
        <w:fldChar w:fldCharType="end"/>
      </w:r>
      <w:bookmarkEnd w:id="1"/>
      <w:r>
        <w:rPr>
          <w:rFonts w:ascii="AGaramondPro-Regular" w:hAnsi="AGaramondPro-Regular" w:cs="AGaramondPro-Regular"/>
          <w:color w:val="262626"/>
          <w:u w:val="single"/>
        </w:rPr>
        <w:tab/>
      </w:r>
      <w:r>
        <w:rPr>
          <w:rFonts w:ascii="AGaramondPro-Regular" w:hAnsi="AGaramondPro-Regular" w:cs="AGaramondPro-Regular"/>
          <w:color w:val="262626"/>
          <w:u w:val="single"/>
        </w:rPr>
        <w:br/>
      </w:r>
      <w:r>
        <w:rPr>
          <w:rFonts w:ascii="AGaramondPro-Regular" w:hAnsi="AGaramondPro-Regular" w:cs="AGaramondPro-Regular"/>
          <w:color w:val="262626"/>
          <w:u w:val="single"/>
        </w:rPr>
        <w:tab/>
      </w:r>
    </w:p>
    <w:p w:rsidR="004E03F7" w:rsidRDefault="006D555B" w:rsidP="004E03F7">
      <w:pPr>
        <w:pStyle w:val="GC-assignment-number"/>
        <w:tabs>
          <w:tab w:val="left" w:pos="9893"/>
        </w:tabs>
        <w:ind w:left="360"/>
      </w:pPr>
      <w:r w:rsidRPr="006D555B">
        <w:t>Burn the first list and work on the second. Everything on this list is a sign of permission granted. Every item carries a “yes and amen.”</w:t>
      </w:r>
    </w:p>
    <w:p w:rsidR="006D555B" w:rsidRPr="006D555B" w:rsidRDefault="006D555B" w:rsidP="004E03F7">
      <w:pPr>
        <w:pStyle w:val="GC-assignment-number"/>
        <w:tabs>
          <w:tab w:val="left" w:pos="9893"/>
        </w:tabs>
        <w:ind w:left="360"/>
      </w:pPr>
      <w:r w:rsidRPr="006D555B">
        <w:t>You now have a record of all God’s intentional dealings with you in the foreseeable future. This is the will of God for you to experience breakthrough in these areas.</w:t>
      </w:r>
    </w:p>
    <w:p w:rsidR="00FF65C6" w:rsidRDefault="006D555B" w:rsidP="004E03F7">
      <w:pPr>
        <w:tabs>
          <w:tab w:val="left" w:pos="9893"/>
        </w:tabs>
        <w:autoSpaceDE w:val="0"/>
        <w:autoSpaceDN w:val="0"/>
        <w:adjustRightInd w:val="0"/>
        <w:spacing w:before="120" w:after="120"/>
        <w:ind w:left="360" w:right="4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 w:rsidRPr="006D555B">
        <w:rPr>
          <w:rFonts w:ascii="Adobe Garamond Pro" w:eastAsia="Calibri" w:hAnsi="Adobe Garamond Pro" w:cs="Adobe Garamond Pro"/>
          <w:color w:val="595959" w:themeColor="text1" w:themeTint="A6"/>
          <w:spacing w:val="1"/>
          <w:sz w:val="26"/>
          <w:szCs w:val="26"/>
        </w:rPr>
        <w:t>*These are your promises, permissions, identity, destiny, anointing, blessing, freedom, and faith statements, place of abiding, empowering Presence, trust, joy, confidence and covenant.</w:t>
      </w:r>
      <w:r w:rsidR="00FF65C6"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2"/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Pr="004E03F7" w:rsidRDefault="004E03F7" w:rsidP="004E03F7">
      <w:pPr>
        <w:tabs>
          <w:tab w:val="left" w:pos="9893"/>
        </w:tabs>
        <w:autoSpaceDE w:val="0"/>
        <w:autoSpaceDN w:val="0"/>
        <w:adjustRightInd w:val="0"/>
        <w:spacing w:before="120" w:after="120"/>
        <w:ind w:left="360" w:right="40"/>
        <w:rPr>
          <w:rFonts w:ascii="AGaramondPro-Regular" w:hAnsi="AGaramondPro-Regular" w:cs="AGaramondPro-Regular"/>
          <w:color w:val="262626"/>
          <w:sz w:val="26"/>
          <w:szCs w:val="26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4E03F7" w:rsidRPr="004E03F7" w:rsidRDefault="006D555B" w:rsidP="004E03F7">
      <w:pPr>
        <w:pStyle w:val="GC-assignment-number"/>
        <w:tabs>
          <w:tab w:val="left" w:pos="9893"/>
        </w:tabs>
        <w:ind w:left="360"/>
        <w:rPr>
          <w:rFonts w:ascii="AGaramondPro-Regular" w:hAnsi="AGaramondPro-Regular" w:cs="AGaramondPro-Regular"/>
          <w:color w:val="262626"/>
          <w:u w:val="single"/>
        </w:rPr>
      </w:pPr>
      <w:r w:rsidRPr="006D555B">
        <w:t>This is where God makes all things new. Your perception of God and yourself can now go to the place of continuous upgrade.</w:t>
      </w:r>
    </w:p>
    <w:p w:rsidR="00FF65C6" w:rsidRDefault="00FF65C6" w:rsidP="004E03F7">
      <w:pPr>
        <w:pStyle w:val="GC-assignment-number"/>
        <w:numPr>
          <w:ilvl w:val="0"/>
          <w:numId w:val="0"/>
        </w:numPr>
        <w:tabs>
          <w:tab w:val="left" w:pos="9893"/>
        </w:tabs>
        <w:ind w:left="360"/>
        <w:rPr>
          <w:rFonts w:ascii="AGaramondPro-Regular" w:hAnsi="AGaramondPro-Regular" w:cs="AGaramondPro-Regular"/>
          <w:color w:val="262626"/>
          <w:u w:val="single"/>
        </w:rPr>
      </w:pPr>
      <w:r>
        <w:rPr>
          <w:rFonts w:ascii="AGaramondPro-Regular" w:hAnsi="AGaramondPro-Regular" w:cs="AGaramondPro-Regular"/>
          <w:color w:val="262626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AGaramondPro-Regular" w:hAnsi="AGaramondPro-Regular" w:cs="AGaramondPro-Regular"/>
          <w:color w:val="2626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u w:val="single"/>
        </w:rPr>
      </w:r>
      <w:r>
        <w:rPr>
          <w:rFonts w:ascii="AGaramondPro-Regular" w:hAnsi="AGaramondPro-Regular" w:cs="AGaramondPro-Regular"/>
          <w:color w:val="2626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u w:val="single"/>
        </w:rPr>
        <w:fldChar w:fldCharType="end"/>
      </w:r>
      <w:bookmarkEnd w:id="3"/>
      <w:r>
        <w:rPr>
          <w:rFonts w:ascii="AGaramondPro-Regular" w:hAnsi="AGaramondPro-Regular" w:cs="AGaramondPro-Regular"/>
          <w:color w:val="262626"/>
          <w:u w:val="single"/>
        </w:rPr>
        <w:tab/>
      </w:r>
    </w:p>
    <w:p w:rsidR="00FF65C6" w:rsidRDefault="00FF65C6" w:rsidP="004E03F7">
      <w:pPr>
        <w:tabs>
          <w:tab w:val="left" w:pos="9893"/>
        </w:tabs>
        <w:autoSpaceDE w:val="0"/>
        <w:autoSpaceDN w:val="0"/>
        <w:adjustRightInd w:val="0"/>
        <w:spacing w:before="120" w:after="120"/>
        <w:ind w:left="360" w:right="4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6D555B" w:rsidP="004E03F7">
      <w:pPr>
        <w:pStyle w:val="GC-assignment-number"/>
        <w:tabs>
          <w:tab w:val="left" w:pos="9893"/>
        </w:tabs>
        <w:ind w:left="360"/>
        <w:rPr>
          <w:rFonts w:ascii="AGaramondPro-Regular" w:hAnsi="AGaramondPro-Regular" w:cs="AGaramondPro-Regular"/>
          <w:color w:val="262626"/>
          <w:u w:val="single"/>
        </w:rPr>
      </w:pPr>
      <w:r w:rsidRPr="006D555B">
        <w:t>Create partnerships with family, friends, small groups and help support one another in new areas of thinking, perception and growth.</w:t>
      </w:r>
      <w:r w:rsidR="00FF65C6">
        <w:rPr>
          <w:rFonts w:ascii="AGaramondPro-Regular" w:hAnsi="AGaramondPro-Regular" w:cs="AGaramondPro-Regular"/>
          <w:color w:val="262626"/>
        </w:rPr>
        <w:br/>
      </w:r>
      <w:r w:rsidR="00FF65C6">
        <w:rPr>
          <w:rFonts w:ascii="AGaramondPro-Regular" w:hAnsi="AGaramondPro-Regular" w:cs="AGaramondPro-Regular"/>
          <w:color w:val="262626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FF65C6">
        <w:rPr>
          <w:rFonts w:ascii="AGaramondPro-Regular" w:hAnsi="AGaramondPro-Regular" w:cs="AGaramondPro-Regular"/>
          <w:color w:val="262626"/>
          <w:u w:val="single"/>
        </w:rPr>
        <w:instrText xml:space="preserve"> FORMTEXT </w:instrText>
      </w:r>
      <w:r w:rsidR="00FF65C6">
        <w:rPr>
          <w:rFonts w:ascii="AGaramondPro-Regular" w:hAnsi="AGaramondPro-Regular" w:cs="AGaramondPro-Regular"/>
          <w:color w:val="262626"/>
          <w:u w:val="single"/>
        </w:rPr>
      </w:r>
      <w:r w:rsidR="00FF65C6">
        <w:rPr>
          <w:rFonts w:ascii="AGaramondPro-Regular" w:hAnsi="AGaramondPro-Regular" w:cs="AGaramondPro-Regular"/>
          <w:color w:val="262626"/>
          <w:u w:val="single"/>
        </w:rPr>
        <w:fldChar w:fldCharType="separate"/>
      </w:r>
      <w:r w:rsidR="00FF65C6"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u w:val="single"/>
        </w:rPr>
        <w:t> </w:t>
      </w:r>
      <w:r w:rsidR="00FF65C6">
        <w:rPr>
          <w:rFonts w:ascii="AGaramondPro-Regular" w:hAnsi="AGaramondPro-Regular" w:cs="AGaramondPro-Regular"/>
          <w:color w:val="262626"/>
          <w:u w:val="single"/>
        </w:rPr>
        <w:fldChar w:fldCharType="end"/>
      </w:r>
      <w:bookmarkEnd w:id="4"/>
      <w:r w:rsidR="00FF65C6">
        <w:rPr>
          <w:rFonts w:ascii="AGaramondPro-Regular" w:hAnsi="AGaramondPro-Regular" w:cs="AGaramondPro-Regular"/>
          <w:color w:val="262626"/>
          <w:u w:val="single"/>
        </w:rPr>
        <w:tab/>
      </w:r>
    </w:p>
    <w:p w:rsidR="00917CB1" w:rsidRPr="006D555B" w:rsidRDefault="00FF65C6" w:rsidP="004E03F7">
      <w:pPr>
        <w:tabs>
          <w:tab w:val="left" w:pos="9893"/>
        </w:tabs>
        <w:autoSpaceDE w:val="0"/>
        <w:autoSpaceDN w:val="0"/>
        <w:adjustRightInd w:val="0"/>
        <w:spacing w:before="120" w:after="120"/>
        <w:ind w:left="360" w:right="4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sectPr w:rsidR="00917CB1" w:rsidRPr="006D555B" w:rsidSect="000B5184">
      <w:headerReference w:type="default" r:id="rId8"/>
      <w:footerReference w:type="default" r:id="rId9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B2" w:rsidRDefault="000E24B2" w:rsidP="00FF65C6">
      <w:r>
        <w:separator/>
      </w:r>
    </w:p>
  </w:endnote>
  <w:endnote w:type="continuationSeparator" w:id="0">
    <w:p w:rsidR="000E24B2" w:rsidRDefault="000E24B2" w:rsidP="00FF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C6" w:rsidRPr="00FF65C6" w:rsidRDefault="00FF65C6" w:rsidP="00FF65C6">
    <w:pPr>
      <w:pStyle w:val="Footer"/>
      <w:pBdr>
        <w:top w:val="thinThickSmallGap" w:sz="12" w:space="1" w:color="595959" w:themeColor="text1" w:themeTint="A6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 xml:space="preserve">GameChangers Session </w:t>
    </w:r>
    <w:r w:rsidR="006D555B">
      <w:rPr>
        <w:rFonts w:ascii="Cambria" w:hAnsi="Cambria"/>
        <w:color w:val="404040" w:themeColor="text1" w:themeTint="BF"/>
        <w:sz w:val="18"/>
        <w:szCs w:val="18"/>
      </w:rPr>
      <w:t>2</w:t>
    </w:r>
    <w:r>
      <w:rPr>
        <w:rFonts w:ascii="Cambria" w:hAnsi="Cambria"/>
        <w:color w:val="404040" w:themeColor="text1" w:themeTint="BF"/>
        <w:sz w:val="18"/>
        <w:szCs w:val="18"/>
      </w:rPr>
      <w:t xml:space="preserve"> Assignment – </w:t>
    </w:r>
    <w:r w:rsidR="006D555B">
      <w:rPr>
        <w:rFonts w:ascii="Cambria" w:hAnsi="Cambria"/>
        <w:color w:val="404040" w:themeColor="text1" w:themeTint="BF"/>
        <w:sz w:val="18"/>
        <w:szCs w:val="18"/>
      </w:rPr>
      <w:t>Establishing Your Internal Overcomer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00EB6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B2" w:rsidRDefault="000E24B2" w:rsidP="00FF65C6">
      <w:r>
        <w:separator/>
      </w:r>
    </w:p>
  </w:footnote>
  <w:footnote w:type="continuationSeparator" w:id="0">
    <w:p w:rsidR="000E24B2" w:rsidRDefault="000E24B2" w:rsidP="00FF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EEE" w:rsidRDefault="00DF6EEE" w:rsidP="00DF6EE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F61174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1630393" cy="316209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echangers_logo-border-nobg-graysc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761" cy="351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6CE7"/>
    <w:multiLevelType w:val="hybridMultilevel"/>
    <w:tmpl w:val="06A434E8"/>
    <w:lvl w:ilvl="0" w:tplc="6268B306">
      <w:start w:val="1"/>
      <w:numFmt w:val="decimal"/>
      <w:pStyle w:val="GC-assignment-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3D7F"/>
    <w:multiLevelType w:val="hybridMultilevel"/>
    <w:tmpl w:val="5C129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A3CDD"/>
    <w:multiLevelType w:val="hybridMultilevel"/>
    <w:tmpl w:val="7AA8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C6"/>
    <w:rsid w:val="000B5184"/>
    <w:rsid w:val="000E24B2"/>
    <w:rsid w:val="004131D1"/>
    <w:rsid w:val="0044487D"/>
    <w:rsid w:val="004D6E86"/>
    <w:rsid w:val="004E03F7"/>
    <w:rsid w:val="005855B9"/>
    <w:rsid w:val="00644D10"/>
    <w:rsid w:val="006D555B"/>
    <w:rsid w:val="00711867"/>
    <w:rsid w:val="00917CB1"/>
    <w:rsid w:val="00972711"/>
    <w:rsid w:val="009B33EB"/>
    <w:rsid w:val="00A664E8"/>
    <w:rsid w:val="00AD2072"/>
    <w:rsid w:val="00B00EB6"/>
    <w:rsid w:val="00B31D9D"/>
    <w:rsid w:val="00B32F1A"/>
    <w:rsid w:val="00B44BA7"/>
    <w:rsid w:val="00BA0736"/>
    <w:rsid w:val="00CE248D"/>
    <w:rsid w:val="00D56660"/>
    <w:rsid w:val="00DF6EEE"/>
    <w:rsid w:val="00E92F54"/>
    <w:rsid w:val="00FC1D99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DA0E0A-3856-484F-9DA6-D82747E0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A664E8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A664E8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A664E8"/>
    <w:pPr>
      <w:spacing w:before="120" w:after="120" w:line="276" w:lineRule="auto"/>
      <w:jc w:val="center"/>
    </w:pPr>
    <w:rPr>
      <w:rFonts w:ascii="Cambria" w:hAnsi="Cambria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A664E8"/>
    <w:rPr>
      <w:rFonts w:ascii="Cambria" w:hAnsi="Cambria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  <w:jc w:val="both"/>
    </w:pPr>
    <w:rPr>
      <w:i/>
      <w:sz w:val="24"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A664E8"/>
    <w:pPr>
      <w:spacing w:before="120" w:after="120"/>
      <w:jc w:val="both"/>
    </w:pPr>
    <w:rPr>
      <w:rFonts w:ascii="Cambria" w:hAnsi="Cambria" w:cs="Calibri"/>
      <w:b/>
      <w:spacing w:val="10"/>
      <w:sz w:val="28"/>
      <w:szCs w:val="24"/>
    </w:rPr>
  </w:style>
  <w:style w:type="character" w:customStyle="1" w:styleId="ParagraphTitlesChar">
    <w:name w:val="ParagraphTitles Char"/>
    <w:link w:val="ParagraphTitles"/>
    <w:rsid w:val="00A664E8"/>
    <w:rPr>
      <w:rFonts w:ascii="Cambria" w:hAnsi="Cambria" w:cs="Calibri"/>
      <w:b/>
      <w:spacing w:val="10"/>
      <w:sz w:val="28"/>
      <w:szCs w:val="24"/>
    </w:rPr>
  </w:style>
  <w:style w:type="paragraph" w:styleId="Title">
    <w:name w:val="Title"/>
    <w:basedOn w:val="Normal"/>
    <w:link w:val="TitleChar"/>
    <w:autoRedefine/>
    <w:uiPriority w:val="99"/>
    <w:qFormat/>
    <w:rsid w:val="00E92F54"/>
    <w:pPr>
      <w:autoSpaceDE w:val="0"/>
      <w:autoSpaceDN w:val="0"/>
      <w:adjustRightInd w:val="0"/>
      <w:spacing w:before="120" w:after="200" w:line="288" w:lineRule="auto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13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13"/>
      <w:sz w:val="50"/>
      <w:szCs w:val="50"/>
    </w:rPr>
  </w:style>
  <w:style w:type="paragraph" w:styleId="Subtitle">
    <w:name w:val="Subtitle"/>
    <w:aliases w:val="GC-Subhead"/>
    <w:basedOn w:val="Normal"/>
    <w:link w:val="SubtitleChar0"/>
    <w:autoRedefine/>
    <w:uiPriority w:val="99"/>
    <w:qFormat/>
    <w:rsid w:val="00BA0736"/>
    <w:pPr>
      <w:autoSpaceDE w:val="0"/>
      <w:autoSpaceDN w:val="0"/>
      <w:adjustRightInd w:val="0"/>
      <w:spacing w:before="80" w:after="80" w:line="288" w:lineRule="auto"/>
      <w:ind w:left="40" w:right="40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aliases w:val="GC-Subhead Char"/>
    <w:basedOn w:val="DefaultParagraphFont"/>
    <w:link w:val="Subtitle"/>
    <w:uiPriority w:val="99"/>
    <w:rsid w:val="00BA0736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styleId="ListParagraph">
    <w:name w:val="List Paragraph"/>
    <w:basedOn w:val="Normal"/>
    <w:uiPriority w:val="34"/>
    <w:qFormat/>
    <w:rsid w:val="00FF65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65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6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5C6"/>
  </w:style>
  <w:style w:type="paragraph" w:styleId="Footer">
    <w:name w:val="footer"/>
    <w:basedOn w:val="Normal"/>
    <w:link w:val="FooterChar"/>
    <w:uiPriority w:val="99"/>
    <w:unhideWhenUsed/>
    <w:rsid w:val="00FF6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5C6"/>
  </w:style>
  <w:style w:type="paragraph" w:customStyle="1" w:styleId="GC-assignment-number">
    <w:name w:val="GC-assignment-number"/>
    <w:basedOn w:val="Normal"/>
    <w:link w:val="GC-assignment-numberChar"/>
    <w:qFormat/>
    <w:rsid w:val="004E03F7"/>
    <w:pPr>
      <w:numPr>
        <w:numId w:val="1"/>
      </w:numPr>
      <w:suppressAutoHyphens/>
      <w:autoSpaceDE w:val="0"/>
      <w:autoSpaceDN w:val="0"/>
      <w:adjustRightInd w:val="0"/>
      <w:spacing w:before="120" w:after="120"/>
      <w:ind w:right="43"/>
      <w:textAlignment w:val="center"/>
    </w:pPr>
    <w:rPr>
      <w:rFonts w:ascii="Adobe Garamond Pro" w:eastAsia="Calibri" w:hAnsi="Adobe Garamond Pro" w:cs="Adobe Garamond Pro"/>
      <w:color w:val="595959" w:themeColor="text1" w:themeTint="A6"/>
      <w:spacing w:val="1"/>
      <w:sz w:val="26"/>
      <w:szCs w:val="26"/>
    </w:rPr>
  </w:style>
  <w:style w:type="character" w:customStyle="1" w:styleId="GC-assignment-numberChar">
    <w:name w:val="GC-assignment-number Char"/>
    <w:basedOn w:val="DefaultParagraphFont"/>
    <w:link w:val="GC-assignment-number"/>
    <w:rsid w:val="004E03F7"/>
    <w:rPr>
      <w:rFonts w:ascii="Adobe Garamond Pro" w:eastAsia="Calibri" w:hAnsi="Adobe Garamond Pro" w:cs="Adobe Garamond Pro"/>
      <w:color w:val="595959" w:themeColor="text1" w:themeTint="A6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1292</Characters>
  <Application>Microsoft Office Word</Application>
  <DocSecurity>0</DocSecurity>
  <Lines>99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6</cp:revision>
  <dcterms:created xsi:type="dcterms:W3CDTF">2019-10-11T14:58:00Z</dcterms:created>
  <dcterms:modified xsi:type="dcterms:W3CDTF">2019-10-11T15:28:00Z</dcterms:modified>
</cp:coreProperties>
</file>